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BFC" w:rsidRDefault="00386BFC" w:rsidP="00607376"/>
    <w:p w:rsidR="00607376" w:rsidRPr="00386BFC" w:rsidRDefault="00607376" w:rsidP="00386BFC">
      <w:pPr>
        <w:jc w:val="center"/>
        <w:rPr>
          <w:sz w:val="32"/>
        </w:rPr>
      </w:pPr>
      <w:r w:rsidRPr="00386BFC">
        <w:rPr>
          <w:sz w:val="32"/>
        </w:rPr>
        <w:t>Kredyt studencki</w:t>
      </w:r>
      <w:r w:rsidR="004916C6">
        <w:rPr>
          <w:sz w:val="32"/>
        </w:rPr>
        <w:t xml:space="preserve"> – T</w:t>
      </w:r>
      <w:r w:rsidR="00386BFC" w:rsidRPr="00386BFC">
        <w:rPr>
          <w:sz w:val="32"/>
        </w:rPr>
        <w:t>y decydujesz</w:t>
      </w:r>
      <w:r w:rsidR="004916C6">
        <w:rPr>
          <w:sz w:val="32"/>
        </w:rPr>
        <w:t>,</w:t>
      </w:r>
      <w:r w:rsidR="00386BFC" w:rsidRPr="00386BFC">
        <w:rPr>
          <w:sz w:val="32"/>
        </w:rPr>
        <w:t xml:space="preserve"> w co inwestujesz!</w:t>
      </w:r>
    </w:p>
    <w:p w:rsidR="00607376" w:rsidRPr="00023EC2" w:rsidRDefault="00607376" w:rsidP="00386BFC">
      <w:pPr>
        <w:jc w:val="both"/>
        <w:rPr>
          <w:b/>
        </w:rPr>
      </w:pPr>
      <w:r w:rsidRPr="00023EC2">
        <w:rPr>
          <w:b/>
        </w:rPr>
        <w:t xml:space="preserve">Jeśli rozpocząłeś studia przed ukończeniem 25 </w:t>
      </w:r>
      <w:r w:rsidR="00E746B2">
        <w:rPr>
          <w:b/>
        </w:rPr>
        <w:t>lat możesz ubiegać się o kredyt</w:t>
      </w:r>
      <w:r w:rsidR="00BB4BC8" w:rsidRPr="00023EC2">
        <w:rPr>
          <w:b/>
        </w:rPr>
        <w:t xml:space="preserve">, </w:t>
      </w:r>
      <w:r w:rsidRPr="00023EC2">
        <w:rPr>
          <w:b/>
        </w:rPr>
        <w:t>którego</w:t>
      </w:r>
      <w:r w:rsidR="00276E15">
        <w:rPr>
          <w:b/>
        </w:rPr>
        <w:t xml:space="preserve"> częściowe</w:t>
      </w:r>
      <w:r w:rsidRPr="00023EC2">
        <w:rPr>
          <w:b/>
        </w:rPr>
        <w:t xml:space="preserve"> koszty pokrywane są z budżetu państwa.</w:t>
      </w:r>
      <w:r w:rsidR="00BB4BC8" w:rsidRPr="00023EC2">
        <w:rPr>
          <w:b/>
        </w:rPr>
        <w:t xml:space="preserve"> Przyjazny, bezpieczny, udzielany na preferencyjnych warunkach</w:t>
      </w:r>
      <w:r w:rsidR="00311308" w:rsidRPr="00023EC2">
        <w:rPr>
          <w:b/>
        </w:rPr>
        <w:t xml:space="preserve"> - kredyt studencki. N</w:t>
      </w:r>
      <w:r w:rsidR="00BB4BC8" w:rsidRPr="00023EC2">
        <w:rPr>
          <w:b/>
        </w:rPr>
        <w:t xml:space="preserve">ie czekaj, pozyskaj </w:t>
      </w:r>
      <w:r w:rsidR="009456DB">
        <w:rPr>
          <w:b/>
        </w:rPr>
        <w:t>nawet do 54 tysięcy złotych</w:t>
      </w:r>
      <w:r w:rsidR="009456DB" w:rsidRPr="00023EC2">
        <w:rPr>
          <w:b/>
        </w:rPr>
        <w:t xml:space="preserve"> </w:t>
      </w:r>
      <w:r w:rsidR="00BB4BC8" w:rsidRPr="00023EC2">
        <w:rPr>
          <w:b/>
        </w:rPr>
        <w:t>na pokrycie kosztów związanych ze studiowaniem.</w:t>
      </w:r>
    </w:p>
    <w:p w:rsidR="009E6DED" w:rsidRDefault="00BB4BC8" w:rsidP="00386BFC">
      <w:pPr>
        <w:jc w:val="both"/>
      </w:pPr>
      <w:r>
        <w:t xml:space="preserve">Kredyty </w:t>
      </w:r>
      <w:r w:rsidR="00607376" w:rsidRPr="00607376">
        <w:t>studenckie funkcjonują od 1998 roku. Wprowadzono je  z inicjatywy Prof. Leszka Balcerowicza jako element rozszerzenia d</w:t>
      </w:r>
      <w:r>
        <w:t xml:space="preserve">ostępu do szkolnictwa wyższego. </w:t>
      </w:r>
      <w:r w:rsidR="00607376" w:rsidRPr="00607376">
        <w:t xml:space="preserve">Preferencyjne warunki oprocentowania czynią </w:t>
      </w:r>
      <w:r>
        <w:t>je</w:t>
      </w:r>
      <w:r w:rsidR="00607376" w:rsidRPr="00607376">
        <w:t xml:space="preserve"> najtańszym i najbardziej atrakcyjnym na </w:t>
      </w:r>
      <w:r w:rsidR="004916C6">
        <w:t>rynku bankowym. Skorzystało z </w:t>
      </w:r>
      <w:r>
        <w:t>n</w:t>
      </w:r>
      <w:r w:rsidR="00276E15">
        <w:t>ich</w:t>
      </w:r>
      <w:r w:rsidR="00311308">
        <w:t xml:space="preserve"> do tej pory</w:t>
      </w:r>
      <w:r>
        <w:t xml:space="preserve"> ponad 350 tysięcy studentów</w:t>
      </w:r>
      <w:r w:rsidR="00765E07">
        <w:t xml:space="preserve"> i doktorantów</w:t>
      </w:r>
      <w:r>
        <w:t xml:space="preserve"> polskich uczelni.</w:t>
      </w:r>
      <w:r w:rsidR="009E6DED">
        <w:t xml:space="preserve"> Dzieję się tak za sprawą specjalnej dotacji z budżetu państwa, z której pokrywana jest znaczna część oprocentowania kredytu – </w:t>
      </w:r>
      <w:r w:rsidR="00765E07">
        <w:t>student</w:t>
      </w:r>
      <w:r w:rsidR="009E6DED">
        <w:t xml:space="preserve"> pokrywa tylko </w:t>
      </w:r>
      <w:r w:rsidR="004916C6">
        <w:t>resztę</w:t>
      </w:r>
      <w:r w:rsidR="009E6DED">
        <w:t>, stanowiącą połowę stopy redyskonta weksli ustalaną przez Narodowy Bank Polski (obecnie jest to r</w:t>
      </w:r>
      <w:bookmarkStart w:id="0" w:name="_GoBack"/>
      <w:bookmarkEnd w:id="0"/>
      <w:r w:rsidR="009E6DED">
        <w:t>ównowartość 2,5%).</w:t>
      </w:r>
    </w:p>
    <w:p w:rsidR="009E6DED" w:rsidRDefault="009E6DED" w:rsidP="00386BFC">
      <w:pPr>
        <w:jc w:val="both"/>
      </w:pPr>
      <w:r>
        <w:t xml:space="preserve">W odróżnieniu </w:t>
      </w:r>
      <w:r w:rsidR="00765E07">
        <w:t>od</w:t>
      </w:r>
      <w:r w:rsidR="004916C6">
        <w:t xml:space="preserve"> </w:t>
      </w:r>
      <w:r w:rsidR="00386BFC">
        <w:t>komercyjnych</w:t>
      </w:r>
      <w:r>
        <w:t xml:space="preserve"> kredytów bankowych, kredyt studencki</w:t>
      </w:r>
      <w:r w:rsidR="00A426FC">
        <w:t xml:space="preserve"> jest znacznie łatwiej uzyskać. Osoby, które nie </w:t>
      </w:r>
      <w:r w:rsidR="00765E07">
        <w:t xml:space="preserve">są w stanie przedstawić bankowi odpowiedniego zabezpieczenia </w:t>
      </w:r>
      <w:r w:rsidR="00386BFC">
        <w:t>finansowego</w:t>
      </w:r>
      <w:r w:rsidR="00765E07">
        <w:t>,</w:t>
      </w:r>
      <w:r w:rsidR="00A426FC">
        <w:t xml:space="preserve"> mogą ubiegać się o poręczenie </w:t>
      </w:r>
      <w:r w:rsidR="00276E15">
        <w:t xml:space="preserve">Banku Gospodarstwa Krajowego, a </w:t>
      </w:r>
      <w:r w:rsidR="00A426FC">
        <w:t>w przypadku studentów mieszkających na terenie wiejskim</w:t>
      </w:r>
      <w:r w:rsidR="004916C6">
        <w:t xml:space="preserve"> także</w:t>
      </w:r>
      <w:r w:rsidR="00A426FC">
        <w:t xml:space="preserve"> Agencji Restruktu</w:t>
      </w:r>
      <w:r w:rsidR="00765E07">
        <w:t>ryzacji i Modernizacji Rolnictwa. T</w:t>
      </w:r>
      <w:r w:rsidR="00A426FC">
        <w:t>e dwie instytucje udzielają zabez</w:t>
      </w:r>
      <w:r w:rsidR="004916C6">
        <w:t>pieczenia finansowego osobom mniej zamożnym i </w:t>
      </w:r>
      <w:r w:rsidR="00A426FC">
        <w:t>znajdującym się w sytuacji, k</w:t>
      </w:r>
      <w:r w:rsidR="004916C6">
        <w:t>tóra utrudnia odpowiednie zabezpieczenie spłaty kredytu</w:t>
      </w:r>
      <w:r w:rsidR="00A426FC">
        <w:t>.</w:t>
      </w:r>
    </w:p>
    <w:p w:rsidR="00023EC2" w:rsidRDefault="006816F0" w:rsidP="00386BFC">
      <w:pPr>
        <w:jc w:val="both"/>
      </w:pPr>
      <w:r>
        <w:t xml:space="preserve">Kredyt studencki </w:t>
      </w:r>
      <w:r w:rsidR="004916C6">
        <w:t xml:space="preserve">wypłacany jest w </w:t>
      </w:r>
      <w:r>
        <w:t xml:space="preserve">miesięcznych ratach </w:t>
      </w:r>
      <w:r w:rsidR="004916C6">
        <w:t>wynoszących</w:t>
      </w:r>
      <w:r>
        <w:t xml:space="preserve"> 600 zł, o których przeznaczeniu decyduje kredytobiorca. Jego spłata rozpoczyna się dopiero po ukończeniu studiów</w:t>
      </w:r>
      <w:r w:rsidR="00765E07">
        <w:t>,</w:t>
      </w:r>
      <w:r>
        <w:t xml:space="preserve"> a raty spłaty kredytu można rozłożyć nawet na okres dw</w:t>
      </w:r>
      <w:r w:rsidR="004916C6">
        <w:t>ukrotnie dłuższy niż okres pobierania kredytu. Raty spłaty</w:t>
      </w:r>
      <w:r>
        <w:t xml:space="preserve"> </w:t>
      </w:r>
      <w:r w:rsidR="004916C6">
        <w:t>można</w:t>
      </w:r>
      <w:r w:rsidR="007031CF">
        <w:t xml:space="preserve"> także </w:t>
      </w:r>
      <w:r>
        <w:t xml:space="preserve">obniżyć do </w:t>
      </w:r>
      <w:r w:rsidR="00023EC2">
        <w:t>wy</w:t>
      </w:r>
      <w:r w:rsidR="00765E07">
        <w:t>sokości</w:t>
      </w:r>
      <w:r>
        <w:t xml:space="preserve">, która nie przekracza 20% naszego miesięcznego wynagrodzenia. Dodatkowym zabezpieczeniem na wypadek utraty zdrowia lub innych zdarzeń losowych jest możliwość ubiegania się o częściowe umorzenie kredytu. Na wniosek </w:t>
      </w:r>
      <w:r w:rsidR="00023EC2">
        <w:t>kredytobiorcy</w:t>
      </w:r>
      <w:r w:rsidR="007031CF">
        <w:t xml:space="preserve"> decyzję o </w:t>
      </w:r>
      <w:r>
        <w:t xml:space="preserve">umorzeniu podejmuje Komisja ds. </w:t>
      </w:r>
      <w:r w:rsidR="00023EC2">
        <w:t xml:space="preserve">Pożyczek i Kredytów </w:t>
      </w:r>
      <w:r>
        <w:t>Studenc</w:t>
      </w:r>
      <w:r w:rsidR="007031CF">
        <w:t>kich przy Ministerstwie Nauki i </w:t>
      </w:r>
      <w:r>
        <w:t>Szkolnictwa Wyższego</w:t>
      </w:r>
      <w:r w:rsidR="007031CF">
        <w:t>. W takim przypadku</w:t>
      </w:r>
      <w:r w:rsidR="00023EC2">
        <w:t xml:space="preserve"> odpowiednia kwota kredytu jest spłacana ze środków budżetu państwa. </w:t>
      </w:r>
      <w:r w:rsidR="007031CF">
        <w:t>Możliwe jest również zawieszenie spłaty kredytu na okres do 12 miesięcy.</w:t>
      </w:r>
    </w:p>
    <w:p w:rsidR="00023EC2" w:rsidRDefault="00023EC2" w:rsidP="00386BFC">
      <w:pPr>
        <w:jc w:val="both"/>
      </w:pPr>
      <w:r>
        <w:t>W uprzywilejowanej sytuacji są osoby, które ukończyły studia w gronie 5% najleps</w:t>
      </w:r>
      <w:r w:rsidR="007031CF">
        <w:t>zych absolwentów swojej uczelni. O</w:t>
      </w:r>
      <w:r>
        <w:t>ni automatycznie otrzymują umorzenie w wysokości 20% całego kredytu</w:t>
      </w:r>
      <w:r w:rsidR="007031CF">
        <w:t xml:space="preserve"> po przedstawieniu zaświadczenia z uczelni. Absolwenci, którzy wybiorą ścieżkę nauki, mogą pobierać kredyt studencki także w trakcie studiów doktoranckich na takich samych preferencyjnych warunkach.</w:t>
      </w:r>
    </w:p>
    <w:p w:rsidR="00311308" w:rsidRDefault="00311308" w:rsidP="00386BFC">
      <w:pPr>
        <w:jc w:val="both"/>
      </w:pPr>
    </w:p>
    <w:sectPr w:rsidR="00311308" w:rsidSect="000460B2">
      <w:headerReference w:type="default" r:id="rId6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90" w:rsidRDefault="00272990" w:rsidP="00251B88">
      <w:pPr>
        <w:spacing w:after="0" w:line="240" w:lineRule="auto"/>
      </w:pPr>
      <w:r>
        <w:separator/>
      </w:r>
    </w:p>
  </w:endnote>
  <w:endnote w:type="continuationSeparator" w:id="1">
    <w:p w:rsidR="00272990" w:rsidRDefault="00272990" w:rsidP="00251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90" w:rsidRDefault="00272990" w:rsidP="00251B88">
      <w:pPr>
        <w:spacing w:after="0" w:line="240" w:lineRule="auto"/>
      </w:pPr>
      <w:r>
        <w:separator/>
      </w:r>
    </w:p>
  </w:footnote>
  <w:footnote w:type="continuationSeparator" w:id="1">
    <w:p w:rsidR="00272990" w:rsidRDefault="00272990" w:rsidP="00251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B88" w:rsidRDefault="001005A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-700405</wp:posOffset>
          </wp:positionH>
          <wp:positionV relativeFrom="paragraph">
            <wp:posOffset>-116205</wp:posOffset>
          </wp:positionV>
          <wp:extent cx="7178809" cy="10153650"/>
          <wp:effectExtent l="76200" t="57150" r="98425" b="11430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t firmow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09" cy="10153650"/>
                  </a:xfrm>
                  <a:prstGeom prst="rect">
                    <a:avLst/>
                  </a:prstGeom>
                  <a:noFill/>
                  <a:ln w="88900" cap="sq">
                    <a:noFill/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51B88"/>
    <w:rsid w:val="00023EC2"/>
    <w:rsid w:val="000460B2"/>
    <w:rsid w:val="001005A0"/>
    <w:rsid w:val="001808A8"/>
    <w:rsid w:val="00251B88"/>
    <w:rsid w:val="00272990"/>
    <w:rsid w:val="00276E15"/>
    <w:rsid w:val="00311308"/>
    <w:rsid w:val="00386BFC"/>
    <w:rsid w:val="003C688B"/>
    <w:rsid w:val="00441890"/>
    <w:rsid w:val="004916C6"/>
    <w:rsid w:val="005A3C0D"/>
    <w:rsid w:val="00607376"/>
    <w:rsid w:val="006816F0"/>
    <w:rsid w:val="007031CF"/>
    <w:rsid w:val="007106BE"/>
    <w:rsid w:val="00765E07"/>
    <w:rsid w:val="007B4E83"/>
    <w:rsid w:val="007B75BF"/>
    <w:rsid w:val="008E1DB0"/>
    <w:rsid w:val="009456DB"/>
    <w:rsid w:val="009E6DED"/>
    <w:rsid w:val="00A426FC"/>
    <w:rsid w:val="00B47401"/>
    <w:rsid w:val="00BB4BC8"/>
    <w:rsid w:val="00C8084F"/>
    <w:rsid w:val="00E746B2"/>
    <w:rsid w:val="00E8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E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1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B88"/>
  </w:style>
  <w:style w:type="paragraph" w:styleId="Stopka">
    <w:name w:val="footer"/>
    <w:basedOn w:val="Normalny"/>
    <w:link w:val="StopkaZnak"/>
    <w:uiPriority w:val="99"/>
    <w:unhideWhenUsed/>
    <w:rsid w:val="00251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B88"/>
  </w:style>
  <w:style w:type="paragraph" w:styleId="Tekstdymka">
    <w:name w:val="Balloon Text"/>
    <w:basedOn w:val="Normalny"/>
    <w:link w:val="TekstdymkaZnak"/>
    <w:uiPriority w:val="99"/>
    <w:semiHidden/>
    <w:unhideWhenUsed/>
    <w:rsid w:val="0010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5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1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B88"/>
  </w:style>
  <w:style w:type="paragraph" w:styleId="Stopka">
    <w:name w:val="footer"/>
    <w:basedOn w:val="Normalny"/>
    <w:link w:val="StopkaZnak"/>
    <w:uiPriority w:val="99"/>
    <w:unhideWhenUsed/>
    <w:rsid w:val="00251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B88"/>
  </w:style>
  <w:style w:type="paragraph" w:styleId="Tekstdymka">
    <w:name w:val="Balloon Text"/>
    <w:basedOn w:val="Normalny"/>
    <w:link w:val="TekstdymkaZnak"/>
    <w:uiPriority w:val="99"/>
    <w:semiHidden/>
    <w:unhideWhenUsed/>
    <w:rsid w:val="0010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0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8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Windows User</cp:lastModifiedBy>
  <cp:revision>2</cp:revision>
  <cp:lastPrinted>2012-07-05T14:41:00Z</cp:lastPrinted>
  <dcterms:created xsi:type="dcterms:W3CDTF">2012-10-17T20:19:00Z</dcterms:created>
  <dcterms:modified xsi:type="dcterms:W3CDTF">2012-10-17T20:19:00Z</dcterms:modified>
</cp:coreProperties>
</file>